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left"/>
        <w:textAlignment w:val="auto"/>
        <w:rPr>
          <w:rFonts w:ascii="仿宋" w:hAnsi="仿宋" w:eastAsia="仿宋"/>
          <w:color w:val="auto"/>
        </w:rPr>
      </w:pPr>
      <w:r>
        <w:rPr>
          <w:rFonts w:hint="eastAsia" w:ascii="仿宋" w:hAnsi="仿宋" w:eastAsia="仿宋"/>
          <w:color w:val="auto"/>
        </w:rPr>
        <w:t>附件：</w:t>
      </w:r>
    </w:p>
    <w:p>
      <w:pPr>
        <w:keepNext w:val="0"/>
        <w:keepLines w:val="0"/>
        <w:pageBreakBefore w:val="0"/>
        <w:kinsoku/>
        <w:wordWrap/>
        <w:overflowPunct/>
        <w:topLinePunct w:val="0"/>
        <w:autoSpaceDE/>
        <w:autoSpaceDN/>
        <w:bidi w:val="0"/>
        <w:spacing w:line="520" w:lineRule="exact"/>
        <w:jc w:val="center"/>
        <w:textAlignment w:val="auto"/>
        <w:rPr>
          <w:rFonts w:ascii="方正小标宋简体" w:eastAsia="方正小标宋简体"/>
          <w:color w:val="auto"/>
          <w:sz w:val="44"/>
        </w:rPr>
      </w:pPr>
    </w:p>
    <w:p>
      <w:pPr>
        <w:keepNext w:val="0"/>
        <w:keepLines w:val="0"/>
        <w:pageBreakBefore w:val="0"/>
        <w:kinsoku/>
        <w:wordWrap/>
        <w:overflowPunct/>
        <w:topLinePunct w:val="0"/>
        <w:autoSpaceDE/>
        <w:autoSpaceDN/>
        <w:bidi w:val="0"/>
        <w:spacing w:line="520" w:lineRule="exact"/>
        <w:jc w:val="center"/>
        <w:textAlignment w:val="auto"/>
        <w:rPr>
          <w:rFonts w:ascii="华文宋体" w:hAnsi="华文宋体" w:eastAsia="华文宋体"/>
          <w:b/>
          <w:bCs/>
          <w:color w:val="auto"/>
          <w:sz w:val="44"/>
        </w:rPr>
      </w:pPr>
      <w:r>
        <w:rPr>
          <w:rFonts w:ascii="华文宋体" w:hAnsi="华文宋体" w:eastAsia="华文宋体"/>
          <w:b/>
          <w:bCs/>
          <w:color w:val="auto"/>
          <w:sz w:val="44"/>
        </w:rPr>
        <w:t>在线课程</w:t>
      </w:r>
      <w:r>
        <w:rPr>
          <w:rFonts w:hint="eastAsia" w:ascii="华文宋体" w:hAnsi="华文宋体" w:eastAsia="华文宋体"/>
          <w:b/>
          <w:bCs/>
          <w:color w:val="auto"/>
          <w:sz w:val="44"/>
        </w:rPr>
        <w:t>资源及平台情况</w:t>
      </w:r>
    </w:p>
    <w:p>
      <w:pPr>
        <w:keepNext w:val="0"/>
        <w:keepLines w:val="0"/>
        <w:pageBreakBefore w:val="0"/>
        <w:kinsoku/>
        <w:wordWrap/>
        <w:overflowPunct/>
        <w:topLinePunct w:val="0"/>
        <w:autoSpaceDE/>
        <w:autoSpaceDN/>
        <w:bidi w:val="0"/>
        <w:spacing w:line="520" w:lineRule="exact"/>
        <w:ind w:firstLine="632" w:firstLineChars="200"/>
        <w:jc w:val="center"/>
        <w:textAlignment w:val="auto"/>
        <w:rPr>
          <w:rFonts w:ascii="仿宋" w:hAnsi="仿宋" w:eastAsia="仿宋"/>
          <w:color w:val="auto"/>
        </w:rPr>
      </w:pPr>
    </w:p>
    <w:p>
      <w:pPr>
        <w:keepNext w:val="0"/>
        <w:keepLines w:val="0"/>
        <w:pageBreakBefore w:val="0"/>
        <w:kinsoku/>
        <w:wordWrap/>
        <w:overflowPunct/>
        <w:topLinePunct w:val="0"/>
        <w:autoSpaceDE/>
        <w:autoSpaceDN/>
        <w:bidi w:val="0"/>
        <w:spacing w:line="520" w:lineRule="exact"/>
        <w:ind w:firstLine="632" w:firstLineChars="200"/>
        <w:textAlignment w:val="auto"/>
        <w:rPr>
          <w:rFonts w:ascii="黑体" w:hAnsi="黑体" w:eastAsia="黑体"/>
          <w:color w:val="auto"/>
        </w:rPr>
      </w:pPr>
      <w:r>
        <w:rPr>
          <w:rFonts w:hint="eastAsia" w:ascii="黑体" w:hAnsi="黑体" w:eastAsia="黑体"/>
          <w:color w:val="auto"/>
        </w:rPr>
        <w:t>一、课程资源</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1</w:t>
      </w:r>
      <w:r>
        <w:rPr>
          <w:rFonts w:ascii="仿宋" w:hAnsi="仿宋" w:eastAsia="仿宋"/>
          <w:color w:val="auto"/>
        </w:rPr>
        <w:t>.</w:t>
      </w:r>
      <w:r>
        <w:rPr>
          <w:rFonts w:hint="eastAsia" w:ascii="仿宋" w:hAnsi="仿宋" w:eastAsia="仿宋"/>
          <w:color w:val="auto"/>
        </w:rPr>
        <w:t>中国大学MOOC平台。将优先服务湖北省高校，为全省高校免费提供8000余门慕课课程、教学服务及学习数据支持，课程覆盖本科12大门类的所有专业类和高职18个专业大类，免费提供慕课、SPOC、直播等各类教学形式的平台服务。</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ascii="仿宋" w:hAnsi="仿宋" w:eastAsia="仿宋"/>
          <w:color w:val="auto"/>
        </w:rPr>
        <w:t>2.智慧职教平台。将涵盖所有18个专业大类的158个国家级专业教学资源库、1273门在线课程、320余万条教学资源、万余门标准化课程和在线开放课程、近180万道试题，全部免费提供给湖北学校学习和使用一学期。</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ascii="仿宋" w:hAnsi="仿宋" w:eastAsia="仿宋"/>
          <w:color w:val="auto"/>
        </w:rPr>
        <w:t>3.</w:t>
      </w:r>
      <w:r>
        <w:rPr>
          <w:rFonts w:hint="eastAsia" w:ascii="仿宋" w:hAnsi="仿宋" w:eastAsia="仿宋"/>
          <w:color w:val="auto"/>
        </w:rPr>
        <w:t>学堂在线平台。将为全省高校免费提供</w:t>
      </w:r>
      <w:r>
        <w:rPr>
          <w:rFonts w:ascii="仿宋" w:hAnsi="仿宋" w:eastAsia="仿宋"/>
          <w:color w:val="auto"/>
        </w:rPr>
        <w:t>1400余门在线课程</w:t>
      </w:r>
      <w:r>
        <w:rPr>
          <w:rFonts w:hint="eastAsia" w:ascii="仿宋" w:hAnsi="仿宋" w:eastAsia="仿宋"/>
          <w:color w:val="auto"/>
        </w:rPr>
        <w:t>，</w:t>
      </w:r>
      <w:r>
        <w:rPr>
          <w:rFonts w:ascii="仿宋" w:hAnsi="仿宋" w:eastAsia="仿宋"/>
          <w:color w:val="auto"/>
        </w:rPr>
        <w:t>课程覆盖</w:t>
      </w:r>
      <w:r>
        <w:rPr>
          <w:rFonts w:hint="eastAsia" w:ascii="仿宋" w:hAnsi="仿宋" w:eastAsia="仿宋"/>
          <w:color w:val="auto"/>
        </w:rPr>
        <w:t>1</w:t>
      </w:r>
      <w:r>
        <w:rPr>
          <w:rFonts w:ascii="仿宋" w:hAnsi="仿宋" w:eastAsia="仿宋"/>
          <w:color w:val="auto"/>
        </w:rPr>
        <w:t>2大门类83个系列，以及独家授权的清华大学所有慕课课程，并免费为各大高校提供技术支持、教学数据、教师培训等平台服务</w:t>
      </w:r>
      <w:r>
        <w:rPr>
          <w:rFonts w:hint="eastAsia" w:ascii="仿宋" w:hAnsi="仿宋" w:eastAsia="仿宋"/>
          <w:color w:val="auto"/>
        </w:rPr>
        <w:t>，</w:t>
      </w:r>
      <w:r>
        <w:rPr>
          <w:rFonts w:ascii="仿宋" w:hAnsi="仿宋" w:eastAsia="仿宋"/>
          <w:color w:val="auto"/>
        </w:rPr>
        <w:t>免费为各高校提供雨课堂技术支持和相关培训服务，协助各高校通过雨课堂开展直播课堂教学。</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ascii="仿宋" w:hAnsi="仿宋" w:eastAsia="仿宋"/>
          <w:color w:val="auto"/>
        </w:rPr>
        <w:t>4.</w:t>
      </w:r>
      <w:r>
        <w:rPr>
          <w:rFonts w:hint="eastAsia" w:ascii="仿宋" w:hAnsi="仿宋" w:eastAsia="仿宋"/>
          <w:color w:val="auto"/>
        </w:rPr>
        <w:t>超星尔雅及学银在线平台。超星将免费为全省高校提供专业课示范教学包、488门尔雅通识课程，覆盖全部学科的7</w:t>
      </w:r>
      <w:r>
        <w:rPr>
          <w:rFonts w:ascii="仿宋" w:hAnsi="仿宋" w:eastAsia="仿宋"/>
          <w:color w:val="auto"/>
        </w:rPr>
        <w:t>2</w:t>
      </w:r>
      <w:r>
        <w:rPr>
          <w:rFonts w:hint="eastAsia" w:ascii="仿宋" w:hAnsi="仿宋" w:eastAsia="仿宋"/>
          <w:color w:val="auto"/>
        </w:rPr>
        <w:t>0门本科、覆盖2</w:t>
      </w:r>
      <w:r>
        <w:rPr>
          <w:rFonts w:ascii="仿宋" w:hAnsi="仿宋" w:eastAsia="仿宋"/>
          <w:color w:val="auto"/>
        </w:rPr>
        <w:t>0个大类的</w:t>
      </w:r>
      <w:r>
        <w:rPr>
          <w:rFonts w:hint="eastAsia" w:ascii="仿宋" w:hAnsi="仿宋" w:eastAsia="仿宋"/>
          <w:color w:val="auto"/>
        </w:rPr>
        <w:t>2</w:t>
      </w:r>
      <w:r>
        <w:rPr>
          <w:rFonts w:ascii="仿宋" w:hAnsi="仿宋" w:eastAsia="仿宋"/>
          <w:color w:val="auto"/>
        </w:rPr>
        <w:t>98门高职</w:t>
      </w:r>
      <w:r>
        <w:rPr>
          <w:rFonts w:hint="eastAsia" w:ascii="仿宋" w:hAnsi="仿宋" w:eastAsia="仿宋"/>
          <w:color w:val="auto"/>
        </w:rPr>
        <w:t>学银在线平台的专业课程，以及超星平台各类期刊、视频与图书，免费提供“一平三端”的线上优质课程资源、学习平台、直播系统、同步课堂、技术服务等在线教学服务。</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ascii="仿宋" w:hAnsi="仿宋" w:eastAsia="仿宋"/>
          <w:color w:val="auto"/>
        </w:rPr>
        <w:t>5.</w:t>
      </w:r>
      <w:r>
        <w:rPr>
          <w:rFonts w:hint="eastAsia" w:ascii="仿宋" w:hAnsi="仿宋" w:eastAsia="仿宋"/>
          <w:color w:val="auto"/>
        </w:rPr>
        <w:t>智慧树网。将为全省高校免费提供</w:t>
      </w:r>
      <w:r>
        <w:rPr>
          <w:rFonts w:ascii="仿宋" w:hAnsi="仿宋" w:eastAsia="仿宋"/>
          <w:color w:val="auto"/>
        </w:rPr>
        <w:t>3300余</w:t>
      </w:r>
      <w:r>
        <w:rPr>
          <w:rFonts w:hint="eastAsia" w:ascii="仿宋" w:hAnsi="仿宋" w:eastAsia="仿宋"/>
          <w:color w:val="auto"/>
        </w:rPr>
        <w:t>门在线课程，覆盖全部学科的十大类通识课和专业课，免费提供选课基础运行和平台支持服务。</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ascii="仿宋" w:hAnsi="仿宋" w:eastAsia="仿宋"/>
          <w:color w:val="auto"/>
        </w:rPr>
        <w:t>6.</w:t>
      </w:r>
      <w:r>
        <w:rPr>
          <w:rFonts w:hint="eastAsia" w:ascii="仿宋" w:hAnsi="仿宋" w:eastAsia="仿宋"/>
          <w:color w:val="auto"/>
        </w:rPr>
        <w:t>武汉大学“珞珈在线”网络教学平台。将为全省高校免费提供百余门覆盖全部学科的国家级、省级精品慕课和高质量通识课、专业课。</w:t>
      </w:r>
    </w:p>
    <w:p>
      <w:pPr>
        <w:keepNext w:val="0"/>
        <w:keepLines w:val="0"/>
        <w:pageBreakBefore w:val="0"/>
        <w:kinsoku/>
        <w:wordWrap/>
        <w:overflowPunct/>
        <w:topLinePunct w:val="0"/>
        <w:autoSpaceDE/>
        <w:autoSpaceDN/>
        <w:bidi w:val="0"/>
        <w:spacing w:line="520" w:lineRule="exact"/>
        <w:ind w:firstLine="632" w:firstLineChars="200"/>
        <w:textAlignment w:val="auto"/>
        <w:rPr>
          <w:rFonts w:ascii="黑体" w:hAnsi="黑体" w:eastAsia="黑体"/>
          <w:color w:val="auto"/>
        </w:rPr>
      </w:pPr>
      <w:r>
        <w:rPr>
          <w:rFonts w:hint="eastAsia" w:ascii="黑体" w:hAnsi="黑体" w:eastAsia="黑体"/>
          <w:color w:val="auto"/>
        </w:rPr>
        <w:t>二、学习方式</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hint="eastAsia" w:ascii="仿宋" w:hAnsi="仿宋" w:eastAsia="仿宋"/>
          <w:color w:val="auto"/>
        </w:rPr>
        <w:t>1.网络自主学习。对部分可利用在线学习完成的通识课、公共选修课可利用相关在线课程平台采用网络自主学习模式，学生基于网络学习平台完成线上视频学习和考核，学习平台系统记录学生所有线上学习行为生成综合成绩提供给高校作为认定学分或成绩的依据。</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hint="eastAsia" w:ascii="仿宋" w:hAnsi="仿宋" w:eastAsia="仿宋"/>
          <w:color w:val="auto"/>
        </w:rPr>
        <w:t>2</w:t>
      </w:r>
      <w:r>
        <w:rPr>
          <w:rFonts w:ascii="仿宋" w:hAnsi="仿宋" w:eastAsia="仿宋"/>
          <w:color w:val="auto"/>
        </w:rPr>
        <w:t>.利用开放平台组织线上线下混合式教学</w:t>
      </w:r>
      <w:r>
        <w:rPr>
          <w:rFonts w:hint="eastAsia" w:ascii="仿宋" w:hAnsi="仿宋" w:eastAsia="仿宋"/>
          <w:color w:val="auto"/>
        </w:rPr>
        <w:t>。可使用中国大学MOOC、智慧职教、学银在线、超星尔雅、智慧树等开放平台的线上优质慕课，由本校专业课教师采用混合式教学模式上课。学生线上学习慕课资源，专业课教师组织线上互动和直播，完成教学任务。</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hint="eastAsia" w:ascii="仿宋" w:hAnsi="仿宋" w:eastAsia="仿宋"/>
          <w:color w:val="auto"/>
        </w:rPr>
        <w:t>3</w:t>
      </w:r>
      <w:r>
        <w:rPr>
          <w:rFonts w:ascii="仿宋" w:hAnsi="仿宋" w:eastAsia="仿宋"/>
          <w:color w:val="auto"/>
        </w:rPr>
        <w:t>.利用学校资源组织混合式教学</w:t>
      </w:r>
      <w:r>
        <w:rPr>
          <w:rFonts w:hint="eastAsia" w:ascii="仿宋" w:hAnsi="仿宋" w:eastAsia="仿宋"/>
          <w:color w:val="auto"/>
        </w:rPr>
        <w:t>。对于学校已有的课程中心等教学资源，可结合教师和教学班自行组织混合式教学，以视频学习、讨论互动、直播授课等方式进行教学；未开展慕课建设的课程可利用有关课程平台提供的一平三端等系统开展直播授课、互动研讨、线上作业和考试等教学任务。</w:t>
      </w:r>
    </w:p>
    <w:p>
      <w:pPr>
        <w:keepNext w:val="0"/>
        <w:keepLines w:val="0"/>
        <w:pageBreakBefore w:val="0"/>
        <w:kinsoku/>
        <w:wordWrap/>
        <w:overflowPunct/>
        <w:topLinePunct w:val="0"/>
        <w:autoSpaceDE/>
        <w:autoSpaceDN/>
        <w:bidi w:val="0"/>
        <w:spacing w:line="520" w:lineRule="exact"/>
        <w:ind w:firstLine="632"/>
        <w:textAlignment w:val="auto"/>
        <w:rPr>
          <w:rFonts w:ascii="黑体" w:hAnsi="黑体" w:eastAsia="黑体"/>
          <w:color w:val="auto"/>
        </w:rPr>
      </w:pPr>
      <w:r>
        <w:rPr>
          <w:rFonts w:ascii="黑体" w:hAnsi="黑体" w:eastAsia="黑体"/>
          <w:color w:val="auto"/>
        </w:rPr>
        <w:t>三</w:t>
      </w:r>
      <w:r>
        <w:rPr>
          <w:rFonts w:hint="eastAsia" w:ascii="黑体" w:hAnsi="黑体" w:eastAsia="黑体"/>
          <w:color w:val="auto"/>
        </w:rPr>
        <w:t>、</w:t>
      </w:r>
      <w:r>
        <w:rPr>
          <w:rFonts w:ascii="黑体" w:hAnsi="黑体" w:eastAsia="黑体"/>
          <w:color w:val="auto"/>
        </w:rPr>
        <w:t>支持服务</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上述平台自本通知发布之日起即免费开放相关课程资源，各高校可选择与本校教学目标一致、教学内容相同、教学安排类似的通识课、文化素质课、公共课、专业课等课程，组织本校学生通过慕课、SPOC等方式进行学习，开展直播授课、答疑辅导、线上作业等教育教学服务，平台将提供学生在线学习数据用于评价学习质量、考核学习效果。各高校请按下述方式与相关平台联系，平台服务人员将与各校沟通确定具体应用办法，提供具体使用方案，并协助组织应用培训、课程开设以及教学过程的服务支持。</w:t>
      </w:r>
    </w:p>
    <w:p>
      <w:pPr>
        <w:keepNext w:val="0"/>
        <w:keepLines w:val="0"/>
        <w:pageBreakBefore w:val="0"/>
        <w:widowControl w:val="0"/>
        <w:kinsoku/>
        <w:wordWrap/>
        <w:overflowPunct/>
        <w:topLinePunct w:val="0"/>
        <w:autoSpaceDE/>
        <w:autoSpaceDN/>
        <w:bidi w:val="0"/>
        <w:adjustRightInd/>
        <w:snapToGrid/>
        <w:spacing w:line="240" w:lineRule="auto"/>
        <w:ind w:firstLine="629"/>
        <w:textAlignment w:val="auto"/>
        <w:rPr>
          <w:rFonts w:ascii="仿宋" w:hAnsi="仿宋" w:eastAsia="仿宋"/>
          <w:color w:val="auto"/>
        </w:rPr>
      </w:pPr>
      <w:r>
        <w:rPr>
          <w:rFonts w:hint="eastAsia" w:ascii="仿宋" w:hAnsi="仿宋" w:eastAsia="仿宋"/>
          <w:color w:val="auto"/>
        </w:rPr>
        <w:t>1</w:t>
      </w:r>
      <w:r>
        <w:rPr>
          <w:rFonts w:ascii="仿宋" w:hAnsi="仿宋" w:eastAsia="仿宋"/>
          <w:color w:val="auto"/>
        </w:rPr>
        <w:t>.</w:t>
      </w:r>
      <w:r>
        <w:rPr>
          <w:rFonts w:hint="eastAsia" w:ascii="仿宋" w:hAnsi="仿宋" w:eastAsia="仿宋"/>
          <w:color w:val="auto"/>
        </w:rPr>
        <w:t>中国大学MOOC（爱课程）平台网址：</w:t>
      </w:r>
      <w:r>
        <w:rPr>
          <w:rFonts w:ascii="仿宋" w:hAnsi="仿宋" w:eastAsia="仿宋"/>
          <w:color w:val="auto"/>
        </w:rPr>
        <w:t>http://www.icourses.cn/home/</w:t>
      </w:r>
      <w:r>
        <w:rPr>
          <w:rFonts w:hint="eastAsia" w:ascii="仿宋" w:hAnsi="仿宋" w:eastAsia="仿宋"/>
          <w:color w:val="auto"/>
        </w:rPr>
        <w:t>，可通过识别二维码申请免费慕课教学资源服务：</w:t>
      </w:r>
      <w:r>
        <w:rPr>
          <w:color w:val="auto"/>
        </w:rPr>
        <w:drawing>
          <wp:inline distT="0" distB="0" distL="0" distR="0">
            <wp:extent cx="1028700" cy="1013460"/>
            <wp:effectExtent l="0" t="0" r="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1074067" cy="1058576"/>
                    </a:xfrm>
                    <a:prstGeom prst="rect">
                      <a:avLst/>
                    </a:prstGeom>
                  </pic:spPr>
                </pic:pic>
              </a:graphicData>
            </a:graphic>
          </wp:inline>
        </w:drawing>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爱课程湖北区域负责人：张长虹，手机1</w:t>
      </w:r>
      <w:r>
        <w:rPr>
          <w:rFonts w:ascii="仿宋" w:hAnsi="仿宋" w:eastAsia="仿宋"/>
          <w:color w:val="auto"/>
        </w:rPr>
        <w:t>3910583763</w:t>
      </w:r>
      <w:r>
        <w:rPr>
          <w:rFonts w:hint="eastAsia" w:ascii="仿宋" w:hAnsi="仿宋" w:eastAsia="仿宋"/>
          <w:color w:val="auto"/>
        </w:rPr>
        <w:t>；</w:t>
      </w:r>
      <w:r>
        <w:rPr>
          <w:rFonts w:ascii="仿宋" w:hAnsi="仿宋" w:eastAsia="仿宋"/>
          <w:color w:val="auto"/>
        </w:rPr>
        <w:t>网易湖北区域服务团队杜西建</w:t>
      </w:r>
      <w:r>
        <w:rPr>
          <w:rFonts w:hint="eastAsia" w:ascii="仿宋" w:hAnsi="仿宋" w:eastAsia="仿宋"/>
          <w:color w:val="auto"/>
        </w:rPr>
        <w:t>，</w:t>
      </w:r>
      <w:r>
        <w:rPr>
          <w:rFonts w:ascii="仿宋" w:hAnsi="仿宋" w:eastAsia="仿宋"/>
          <w:color w:val="auto"/>
        </w:rPr>
        <w:t>办公</w:t>
      </w:r>
      <w:r>
        <w:rPr>
          <w:rFonts w:hint="eastAsia" w:ascii="仿宋" w:hAnsi="仿宋" w:eastAsia="仿宋"/>
          <w:color w:val="auto"/>
        </w:rPr>
        <w:t>电话0</w:t>
      </w:r>
      <w:r>
        <w:rPr>
          <w:rFonts w:ascii="仿宋" w:hAnsi="仿宋" w:eastAsia="仿宋"/>
          <w:color w:val="auto"/>
        </w:rPr>
        <w:t>10-86466958-923</w:t>
      </w:r>
      <w:r>
        <w:rPr>
          <w:rFonts w:hint="eastAsia" w:ascii="仿宋" w:hAnsi="仿宋" w:eastAsia="仿宋"/>
          <w:color w:val="auto"/>
        </w:rPr>
        <w:t>，</w:t>
      </w:r>
      <w:r>
        <w:rPr>
          <w:rFonts w:ascii="仿宋" w:hAnsi="仿宋" w:eastAsia="仿宋"/>
          <w:color w:val="auto"/>
        </w:rPr>
        <w:t>手机1338763871</w:t>
      </w:r>
      <w:r>
        <w:rPr>
          <w:rFonts w:hint="eastAsia" w:ascii="仿宋" w:hAnsi="仿宋" w:eastAsia="仿宋"/>
          <w:color w:val="auto"/>
        </w:rPr>
        <w:t>。</w:t>
      </w:r>
      <w:bookmarkStart w:id="0" w:name="_GoBack"/>
      <w:bookmarkEnd w:id="0"/>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2</w:t>
      </w:r>
      <w:r>
        <w:rPr>
          <w:rFonts w:ascii="仿宋" w:hAnsi="仿宋" w:eastAsia="仿宋"/>
          <w:color w:val="auto"/>
        </w:rPr>
        <w:t>.智慧职教平台网址：www.icve.com.cn</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联系人：平台研发运维部</w:t>
      </w:r>
      <w:r>
        <w:rPr>
          <w:rFonts w:ascii="仿宋" w:hAnsi="仿宋" w:eastAsia="仿宋"/>
          <w:color w:val="auto"/>
        </w:rPr>
        <w:t>曹喆</w:t>
      </w:r>
      <w:r>
        <w:rPr>
          <w:rFonts w:hint="eastAsia" w:ascii="仿宋" w:hAnsi="仿宋" w:eastAsia="仿宋"/>
          <w:color w:val="auto"/>
        </w:rPr>
        <w:t>，</w:t>
      </w:r>
      <w:r>
        <w:rPr>
          <w:rFonts w:ascii="仿宋" w:hAnsi="仿宋" w:eastAsia="仿宋"/>
          <w:color w:val="auto"/>
        </w:rPr>
        <w:t>手机15811460133</w:t>
      </w:r>
      <w:r>
        <w:rPr>
          <w:rFonts w:hint="eastAsia" w:ascii="仿宋" w:hAnsi="仿宋" w:eastAsia="仿宋"/>
          <w:color w:val="auto"/>
        </w:rPr>
        <w:t>；湖北省院校服务代表</w:t>
      </w:r>
      <w:r>
        <w:rPr>
          <w:rFonts w:ascii="仿宋" w:hAnsi="仿宋" w:eastAsia="仿宋"/>
          <w:color w:val="auto"/>
        </w:rPr>
        <w:t>张倩</w:t>
      </w:r>
      <w:r>
        <w:rPr>
          <w:rFonts w:hint="eastAsia" w:ascii="仿宋" w:hAnsi="仿宋" w:eastAsia="仿宋"/>
          <w:color w:val="auto"/>
        </w:rPr>
        <w:t>，</w:t>
      </w:r>
      <w:r>
        <w:rPr>
          <w:rFonts w:ascii="仿宋" w:hAnsi="仿宋" w:eastAsia="仿宋"/>
          <w:color w:val="auto"/>
        </w:rPr>
        <w:t>手机13971587869</w:t>
      </w:r>
      <w:r>
        <w:rPr>
          <w:rFonts w:hint="eastAsia" w:ascii="仿宋" w:hAnsi="仿宋" w:eastAsia="仿宋"/>
          <w:color w:val="auto"/>
        </w:rPr>
        <w:t>；</w:t>
      </w:r>
      <w:r>
        <w:rPr>
          <w:rFonts w:ascii="仿宋" w:hAnsi="仿宋" w:eastAsia="仿宋"/>
          <w:color w:val="auto"/>
        </w:rPr>
        <w:t>24小时技术服务QQ群：718730898</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3</w:t>
      </w:r>
      <w:r>
        <w:rPr>
          <w:rFonts w:ascii="仿宋" w:hAnsi="仿宋" w:eastAsia="仿宋"/>
          <w:color w:val="auto"/>
        </w:rPr>
        <w:t>.学堂在线平台网址xuetangx.com，</w:t>
      </w:r>
      <w:r>
        <w:rPr>
          <w:rFonts w:hint="eastAsia" w:ascii="仿宋" w:hAnsi="仿宋" w:eastAsia="仿宋"/>
          <w:color w:val="auto"/>
        </w:rPr>
        <w:t>学堂在线微信公众号</w:t>
      </w:r>
      <w:r>
        <w:rPr>
          <w:rFonts w:ascii="仿宋" w:hAnsi="仿宋" w:eastAsia="仿宋"/>
          <w:color w:val="auto"/>
        </w:rPr>
        <w:t>xuetangx</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hint="eastAsia" w:ascii="仿宋" w:hAnsi="仿宋" w:eastAsia="仿宋"/>
          <w:color w:val="auto"/>
        </w:rPr>
        <w:t>湖北省联系人</w:t>
      </w:r>
      <w:r>
        <w:rPr>
          <w:rFonts w:ascii="仿宋" w:hAnsi="仿宋" w:eastAsia="仿宋"/>
          <w:color w:val="auto"/>
        </w:rPr>
        <w:t>:魏李</w:t>
      </w:r>
      <w:r>
        <w:rPr>
          <w:rFonts w:hint="eastAsia" w:ascii="仿宋" w:hAnsi="仿宋" w:eastAsia="仿宋"/>
          <w:color w:val="auto"/>
        </w:rPr>
        <w:t>，</w:t>
      </w:r>
      <w:r>
        <w:rPr>
          <w:rFonts w:ascii="仿宋" w:hAnsi="仿宋" w:eastAsia="仿宋"/>
          <w:color w:val="auto"/>
        </w:rPr>
        <w:t>手机15671996685</w:t>
      </w:r>
      <w:r>
        <w:rPr>
          <w:rFonts w:hint="eastAsia" w:ascii="仿宋" w:hAnsi="仿宋" w:eastAsia="仿宋"/>
          <w:color w:val="auto"/>
        </w:rPr>
        <w:t>；</w:t>
      </w:r>
      <w:r>
        <w:rPr>
          <w:rFonts w:ascii="仿宋" w:hAnsi="仿宋" w:eastAsia="仿宋"/>
          <w:color w:val="auto"/>
        </w:rPr>
        <w:t>莫宴波</w:t>
      </w:r>
      <w:r>
        <w:rPr>
          <w:rFonts w:hint="eastAsia" w:ascii="仿宋" w:hAnsi="仿宋" w:eastAsia="仿宋"/>
          <w:color w:val="auto"/>
        </w:rPr>
        <w:t>，</w:t>
      </w:r>
      <w:r>
        <w:rPr>
          <w:rFonts w:ascii="仿宋" w:hAnsi="仿宋" w:eastAsia="仿宋"/>
          <w:color w:val="auto"/>
        </w:rPr>
        <w:t>手机18696104587</w:t>
      </w:r>
      <w:r>
        <w:rPr>
          <w:rFonts w:hint="eastAsia" w:ascii="仿宋" w:hAnsi="仿宋" w:eastAsia="仿宋"/>
          <w:color w:val="auto"/>
        </w:rPr>
        <w:t>；</w:t>
      </w:r>
      <w:r>
        <w:rPr>
          <w:rFonts w:ascii="仿宋" w:hAnsi="仿宋" w:eastAsia="仿宋"/>
          <w:color w:val="auto"/>
        </w:rPr>
        <w:t>24小时客服电话: 400-099-6061</w:t>
      </w:r>
      <w:r>
        <w:rPr>
          <w:rFonts w:ascii="Calibri" w:hAnsi="Calibri" w:eastAsia="仿宋" w:cs="Calibri"/>
          <w:color w:val="auto"/>
        </w:rPr>
        <w:t> </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firstLineChars="200"/>
        <w:textAlignment w:val="auto"/>
        <w:rPr>
          <w:rFonts w:ascii="仿宋" w:hAnsi="仿宋" w:eastAsia="仿宋"/>
          <w:color w:val="auto"/>
        </w:rPr>
      </w:pPr>
      <w:r>
        <w:rPr>
          <w:rFonts w:ascii="仿宋" w:hAnsi="仿宋" w:eastAsia="仿宋"/>
          <w:color w:val="auto"/>
        </w:rPr>
        <w:t>4.超星尔雅平台网址</w:t>
      </w:r>
      <w:r>
        <w:rPr>
          <w:rFonts w:hint="eastAsia" w:ascii="仿宋" w:hAnsi="仿宋" w:eastAsia="仿宋"/>
          <w:color w:val="auto"/>
        </w:rPr>
        <w:t>：</w:t>
      </w:r>
      <w:r>
        <w:rPr>
          <w:rFonts w:ascii="仿宋" w:hAnsi="仿宋" w:eastAsia="仿宋"/>
          <w:color w:val="auto"/>
        </w:rPr>
        <w:t>erya.mooc.chaoxing.com</w:t>
      </w:r>
      <w:r>
        <w:rPr>
          <w:rFonts w:hint="eastAsia" w:ascii="仿宋" w:hAnsi="仿宋" w:eastAsia="仿宋"/>
          <w:color w:val="auto"/>
        </w:rPr>
        <w:t>；</w:t>
      </w:r>
      <w:r>
        <w:rPr>
          <w:rFonts w:ascii="仿宋" w:hAnsi="仿宋" w:eastAsia="仿宋"/>
          <w:color w:val="auto"/>
        </w:rPr>
        <w:t>学银在线网址</w:t>
      </w:r>
      <w:r>
        <w:rPr>
          <w:rFonts w:hint="eastAsia" w:ascii="仿宋" w:hAnsi="仿宋" w:eastAsia="仿宋"/>
          <w:color w:val="auto"/>
        </w:rPr>
        <w:t>：</w:t>
      </w:r>
      <w:r>
        <w:rPr>
          <w:rFonts w:ascii="仿宋" w:hAnsi="仿宋" w:eastAsia="仿宋"/>
          <w:color w:val="auto"/>
        </w:rPr>
        <w:t>http://www.xueyinonline.com</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hint="eastAsia" w:ascii="仿宋" w:hAnsi="仿宋" w:eastAsia="仿宋"/>
          <w:color w:val="auto"/>
        </w:rPr>
        <w:t>超星湖北课程服务团队总联络人：喻老师，手机13036165834。</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ascii="仿宋" w:hAnsi="仿宋" w:eastAsia="仿宋"/>
          <w:color w:val="auto"/>
        </w:rPr>
        <w:t>5.智慧树平台网址</w:t>
      </w:r>
      <w:r>
        <w:rPr>
          <w:rFonts w:hint="eastAsia" w:ascii="仿宋" w:hAnsi="仿宋" w:eastAsia="仿宋"/>
          <w:color w:val="auto"/>
        </w:rPr>
        <w:t>：</w:t>
      </w:r>
      <w:r>
        <w:rPr>
          <w:rFonts w:ascii="仿宋" w:hAnsi="仿宋" w:eastAsia="仿宋"/>
          <w:color w:val="auto"/>
        </w:rPr>
        <w:t>https://www.zhihuishu.com</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hint="eastAsia" w:ascii="仿宋" w:hAnsi="仿宋" w:eastAsia="仿宋"/>
          <w:color w:val="auto"/>
        </w:rPr>
        <w:t>湖北区域团队林杜：手机15071265241（QQ：408622232）；蒋婧婧：手机15623084623（QQ：405527798）；罗红成：手机17771603169（QQ：373807326）；谭丽：手机13612955184（QQ：2976108081）；孙斌：手机18186118780（QQ：641531464）。</w:t>
      </w:r>
    </w:p>
    <w:p>
      <w:pPr>
        <w:keepNext w:val="0"/>
        <w:keepLines w:val="0"/>
        <w:pageBreakBefore w:val="0"/>
        <w:kinsoku/>
        <w:wordWrap/>
        <w:overflowPunct/>
        <w:topLinePunct w:val="0"/>
        <w:autoSpaceDE/>
        <w:autoSpaceDN/>
        <w:bidi w:val="0"/>
        <w:spacing w:line="520" w:lineRule="exact"/>
        <w:ind w:firstLine="632"/>
        <w:textAlignment w:val="auto"/>
        <w:rPr>
          <w:rFonts w:ascii="仿宋" w:hAnsi="仿宋" w:eastAsia="仿宋"/>
          <w:color w:val="auto"/>
        </w:rPr>
      </w:pPr>
      <w:r>
        <w:rPr>
          <w:rFonts w:ascii="仿宋" w:hAnsi="仿宋" w:eastAsia="仿宋"/>
          <w:color w:val="auto"/>
        </w:rPr>
        <w:t>6.武汉大学</w:t>
      </w:r>
      <w:r>
        <w:rPr>
          <w:rFonts w:hint="eastAsia" w:ascii="仿宋" w:hAnsi="仿宋" w:eastAsia="仿宋"/>
          <w:color w:val="auto"/>
        </w:rPr>
        <w:t>“珞珈在线”网络教学平台：</w:t>
      </w:r>
      <w:r>
        <w:rPr>
          <w:rFonts w:ascii="仿宋" w:hAnsi="仿宋" w:eastAsia="仿宋"/>
          <w:color w:val="auto"/>
        </w:rPr>
        <w:t>http://www.mooc.whu.edu.cn/portal；</w:t>
      </w:r>
      <w:r>
        <w:rPr>
          <w:rFonts w:hint="eastAsia" w:ascii="仿宋" w:hAnsi="仿宋" w:eastAsia="仿宋"/>
          <w:color w:val="auto"/>
        </w:rPr>
        <w:t>联系人：邱超，手机</w:t>
      </w:r>
      <w:r>
        <w:rPr>
          <w:rFonts w:ascii="仿宋" w:hAnsi="仿宋" w:eastAsia="仿宋"/>
          <w:color w:val="auto"/>
        </w:rPr>
        <w:t>15072461766</w:t>
      </w:r>
      <w:r>
        <w:rPr>
          <w:rFonts w:hint="eastAsia" w:ascii="仿宋" w:hAnsi="仿宋" w:eastAsia="仿宋"/>
          <w:color w:val="auto"/>
        </w:rPr>
        <w:t>，信息中心张文涛，手机</w:t>
      </w:r>
      <w:r>
        <w:rPr>
          <w:rFonts w:ascii="仿宋" w:hAnsi="仿宋" w:eastAsia="仿宋"/>
          <w:color w:val="auto"/>
        </w:rPr>
        <w:t>18986213031</w:t>
      </w:r>
      <w:r>
        <w:rPr>
          <w:rFonts w:hint="eastAsia" w:ascii="仿宋" w:hAnsi="仿宋" w:eastAsia="仿宋"/>
          <w:color w:val="auto"/>
        </w:rPr>
        <w:t>。</w:t>
      </w:r>
    </w:p>
    <w:p>
      <w:pPr>
        <w:keepNext w:val="0"/>
        <w:keepLines w:val="0"/>
        <w:pageBreakBefore w:val="0"/>
        <w:kinsoku/>
        <w:wordWrap/>
        <w:overflowPunct/>
        <w:topLinePunct w:val="0"/>
        <w:autoSpaceDE/>
        <w:autoSpaceDN/>
        <w:bidi w:val="0"/>
        <w:spacing w:line="520" w:lineRule="exact"/>
        <w:ind w:firstLine="632"/>
        <w:textAlignment w:val="auto"/>
        <w:rPr>
          <w:rFonts w:hint="eastAsia" w:ascii="仿宋" w:hAnsi="仿宋" w:eastAsia="仿宋"/>
          <w:color w:val="auto"/>
        </w:rPr>
      </w:pPr>
      <w:r>
        <w:rPr>
          <w:rFonts w:ascii="仿宋" w:hAnsi="仿宋" w:eastAsia="仿宋"/>
          <w:color w:val="auto"/>
        </w:rPr>
        <w:t>湖北省教育厅联系人</w:t>
      </w:r>
      <w:r>
        <w:rPr>
          <w:rFonts w:hint="eastAsia" w:ascii="仿宋" w:hAnsi="仿宋" w:eastAsia="仿宋"/>
          <w:color w:val="auto"/>
        </w:rPr>
        <w:t>：本科高校联系高等教育处</w:t>
      </w:r>
      <w:r>
        <w:rPr>
          <w:rFonts w:ascii="仿宋" w:hAnsi="仿宋" w:eastAsia="仿宋"/>
          <w:color w:val="auto"/>
        </w:rPr>
        <w:t>吴勃</w:t>
      </w:r>
      <w:r>
        <w:rPr>
          <w:rFonts w:hint="eastAsia" w:ascii="仿宋" w:hAnsi="仿宋" w:eastAsia="仿宋"/>
          <w:color w:val="auto"/>
        </w:rPr>
        <w:t>，</w:t>
      </w:r>
      <w:r>
        <w:rPr>
          <w:rFonts w:ascii="仿宋" w:hAnsi="仿宋" w:eastAsia="仿宋"/>
          <w:color w:val="auto"/>
        </w:rPr>
        <w:t>联系电话</w:t>
      </w:r>
      <w:r>
        <w:rPr>
          <w:rFonts w:hint="eastAsia" w:ascii="仿宋" w:hAnsi="仿宋" w:eastAsia="仿宋"/>
          <w:color w:val="auto"/>
        </w:rPr>
        <w:t>：0</w:t>
      </w:r>
      <w:r>
        <w:rPr>
          <w:rFonts w:ascii="仿宋" w:hAnsi="仿宋" w:eastAsia="仿宋"/>
          <w:color w:val="auto"/>
        </w:rPr>
        <w:t>27-87328172</w:t>
      </w:r>
      <w:r>
        <w:rPr>
          <w:rFonts w:hint="eastAsia" w:ascii="仿宋" w:hAnsi="仿宋" w:eastAsia="仿宋"/>
          <w:color w:val="auto"/>
        </w:rPr>
        <w:t>；</w:t>
      </w:r>
      <w:r>
        <w:rPr>
          <w:rFonts w:ascii="仿宋" w:hAnsi="仿宋" w:eastAsia="仿宋"/>
          <w:color w:val="auto"/>
        </w:rPr>
        <w:t>QQ</w:t>
      </w:r>
      <w:r>
        <w:rPr>
          <w:rFonts w:hint="eastAsia" w:ascii="仿宋" w:hAnsi="仿宋" w:eastAsia="仿宋"/>
          <w:color w:val="auto"/>
        </w:rPr>
        <w:t>：4</w:t>
      </w:r>
      <w:r>
        <w:rPr>
          <w:rFonts w:ascii="仿宋" w:hAnsi="仿宋" w:eastAsia="仿宋"/>
          <w:color w:val="auto"/>
        </w:rPr>
        <w:t>4340524</w:t>
      </w:r>
      <w:r>
        <w:rPr>
          <w:rFonts w:hint="eastAsia" w:ascii="仿宋" w:hAnsi="仿宋" w:eastAsia="仿宋"/>
          <w:color w:val="auto"/>
        </w:rPr>
        <w:t>；高职高专院校联系职成教处余弢，联系电话：</w:t>
      </w:r>
      <w:r>
        <w:rPr>
          <w:rFonts w:ascii="仿宋" w:hAnsi="仿宋" w:eastAsia="仿宋"/>
          <w:color w:val="auto"/>
        </w:rPr>
        <w:t>027-87328252；QQ：6516766</w:t>
      </w:r>
      <w:r>
        <w:rPr>
          <w:rFonts w:hint="eastAsia" w:ascii="仿宋" w:hAnsi="仿宋" w:eastAsia="仿宋"/>
          <w:color w:val="auto"/>
        </w:rPr>
        <w:t>；研究生培养单位联系学位管理与研究生教育处张俊，联系电话：</w:t>
      </w:r>
      <w:r>
        <w:rPr>
          <w:rFonts w:ascii="仿宋" w:hAnsi="仿宋" w:eastAsia="仿宋"/>
          <w:color w:val="auto"/>
        </w:rPr>
        <w:t>027-87328152；QQ：8895158。</w:t>
      </w:r>
    </w:p>
    <w:p/>
    <w:sectPr>
      <w:headerReference r:id="rId3" w:type="default"/>
      <w:footerReference r:id="rId5" w:type="default"/>
      <w:headerReference r:id="rId4" w:type="even"/>
      <w:footerReference r:id="rId6" w:type="even"/>
      <w:pgSz w:w="11906" w:h="16838"/>
      <w:pgMar w:top="2098" w:right="1474" w:bottom="1984" w:left="1587" w:header="851" w:footer="1400" w:gutter="0"/>
      <w:cols w:space="425"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20" w:rightChars="100"/>
      <w:jc w:val="right"/>
      <w:rPr>
        <w:rFonts w:ascii="宋体" w:hAnsi="宋体" w:eastAsia="宋体"/>
        <w:sz w:val="28"/>
      </w:rPr>
    </w:pPr>
    <w:r>
      <w:rPr>
        <w:rFonts w:hint="eastAsia" w:ascii="宋体" w:hAnsi="宋体" w:eastAsia="宋体"/>
        <w:sz w:val="28"/>
      </w:rPr>
      <w:t>—</w:t>
    </w: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Arabic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ascii="宋体" w:hAnsi="宋体" w:eastAsia="宋体"/>
        <w:sz w:val="28"/>
      </w:rPr>
    </w:pPr>
    <w:r>
      <w:rPr>
        <w:rFonts w:hint="eastAsia" w:ascii="宋体" w:hAnsi="宋体" w:eastAsia="宋体"/>
        <w:sz w:val="28"/>
      </w:rPr>
      <w:t>—</w:t>
    </w: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Arabic \* MERGEFORMAT </w:instrText>
    </w:r>
    <w:r>
      <w:rPr>
        <w:rFonts w:ascii="宋体" w:hAnsi="宋体" w:eastAsia="宋体"/>
        <w:sz w:val="28"/>
      </w:rPr>
      <w:fldChar w:fldCharType="separate"/>
    </w:r>
    <w:r>
      <w:rPr>
        <w:rFonts w:ascii="宋体" w:hAnsi="宋体" w:eastAsia="宋体"/>
        <w:sz w:val="28"/>
      </w:rPr>
      <w:t>8</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F757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2020-01-30T03:23:49Z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